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auto"/>
          <w:sz w:val="36"/>
          <w:szCs w:val="36"/>
        </w:rPr>
      </w:pPr>
      <w:r>
        <w:rPr>
          <w:rFonts w:hint="eastAsia" w:ascii="黑体" w:hAnsi="黑体" w:eastAsia="黑体"/>
          <w:b/>
          <w:color w:val="auto"/>
          <w:sz w:val="36"/>
          <w:szCs w:val="36"/>
        </w:rPr>
        <w:t>交通银行</w:t>
      </w:r>
      <w:r>
        <w:rPr>
          <w:rFonts w:hint="eastAsia" w:ascii="黑体" w:hAnsi="黑体" w:eastAsia="黑体"/>
          <w:b/>
          <w:color w:val="auto"/>
          <w:sz w:val="36"/>
          <w:szCs w:val="36"/>
          <w:lang w:eastAsia="zh-CN"/>
        </w:rPr>
        <w:t>南开大学</w:t>
      </w:r>
      <w:r>
        <w:rPr>
          <w:rFonts w:hint="eastAsia" w:ascii="黑体" w:hAnsi="黑体" w:eastAsia="黑体"/>
          <w:b/>
          <w:color w:val="auto"/>
          <w:sz w:val="36"/>
          <w:szCs w:val="36"/>
        </w:rPr>
        <w:t>太平洋学子卡使用说明</w:t>
      </w:r>
    </w:p>
    <w:p>
      <w:pPr>
        <w:ind w:firstLine="480" w:firstLineChars="200"/>
        <w:jc w:val="center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亲爱的新同学：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欢迎您来到</w:t>
      </w:r>
      <w:r>
        <w:rPr>
          <w:rFonts w:hint="eastAsia"/>
          <w:color w:val="auto"/>
          <w:sz w:val="24"/>
          <w:szCs w:val="24"/>
          <w:lang w:val="en-US" w:eastAsia="zh-CN"/>
        </w:rPr>
        <w:t>南开大学</w:t>
      </w:r>
      <w:r>
        <w:rPr>
          <w:rFonts w:hint="eastAsia"/>
          <w:color w:val="auto"/>
          <w:sz w:val="24"/>
          <w:szCs w:val="24"/>
        </w:rPr>
        <w:t>，开启人生新的篇章，为方便您在</w:t>
      </w:r>
      <w:r>
        <w:rPr>
          <w:rFonts w:hint="eastAsia"/>
          <w:color w:val="auto"/>
          <w:sz w:val="24"/>
          <w:szCs w:val="24"/>
          <w:lang w:eastAsia="zh-CN"/>
        </w:rPr>
        <w:t>校期间</w:t>
      </w:r>
      <w:r>
        <w:rPr>
          <w:rFonts w:hint="eastAsia"/>
          <w:color w:val="auto"/>
          <w:sz w:val="24"/>
          <w:szCs w:val="24"/>
        </w:rPr>
        <w:t>的学习</w:t>
      </w:r>
      <w:r>
        <w:rPr>
          <w:rFonts w:hint="eastAsia"/>
          <w:color w:val="auto"/>
          <w:sz w:val="24"/>
          <w:szCs w:val="24"/>
          <w:lang w:eastAsia="zh-CN"/>
        </w:rPr>
        <w:t>和</w:t>
      </w:r>
      <w:r>
        <w:rPr>
          <w:rFonts w:hint="eastAsia"/>
          <w:color w:val="auto"/>
          <w:sz w:val="24"/>
          <w:szCs w:val="24"/>
        </w:rPr>
        <w:t>生活，我们诚挚</w:t>
      </w:r>
      <w:r>
        <w:rPr>
          <w:rFonts w:hint="eastAsia"/>
          <w:color w:val="auto"/>
          <w:sz w:val="24"/>
          <w:szCs w:val="24"/>
          <w:lang w:eastAsia="zh-CN"/>
        </w:rPr>
        <w:t>的</w:t>
      </w:r>
      <w:r>
        <w:rPr>
          <w:rFonts w:hint="eastAsia"/>
          <w:color w:val="auto"/>
          <w:sz w:val="24"/>
          <w:szCs w:val="24"/>
        </w:rPr>
        <w:t>提醒您妥善保管和使用</w:t>
      </w:r>
      <w:r>
        <w:rPr>
          <w:rFonts w:hint="eastAsia"/>
          <w:color w:val="auto"/>
          <w:sz w:val="24"/>
          <w:szCs w:val="24"/>
          <w:lang w:eastAsia="zh-CN"/>
        </w:rPr>
        <w:t>随录取通知书发放的</w:t>
      </w:r>
      <w:r>
        <w:rPr>
          <w:rFonts w:hint="eastAsia"/>
          <w:color w:val="auto"/>
          <w:sz w:val="24"/>
          <w:szCs w:val="24"/>
        </w:rPr>
        <w:t>交通银行</w:t>
      </w:r>
      <w:r>
        <w:rPr>
          <w:rFonts w:hint="eastAsia"/>
          <w:color w:val="auto"/>
          <w:sz w:val="24"/>
          <w:szCs w:val="24"/>
          <w:lang w:eastAsia="zh-CN"/>
        </w:rPr>
        <w:t>南开大学</w:t>
      </w:r>
      <w:r>
        <w:rPr>
          <w:rFonts w:hint="eastAsia"/>
          <w:color w:val="auto"/>
          <w:sz w:val="24"/>
          <w:szCs w:val="24"/>
        </w:rPr>
        <w:t>太平洋学子IC卡（以下简称“学子卡”）。</w:t>
      </w:r>
      <w:r>
        <w:rPr>
          <w:rFonts w:hint="eastAsia"/>
          <w:color w:val="auto"/>
          <w:sz w:val="24"/>
          <w:szCs w:val="24"/>
          <w:lang w:eastAsia="zh-CN"/>
        </w:rPr>
        <w:t>下面</w:t>
      </w:r>
      <w:r>
        <w:rPr>
          <w:rFonts w:hint="eastAsia"/>
          <w:color w:val="auto"/>
          <w:sz w:val="24"/>
          <w:szCs w:val="24"/>
        </w:rPr>
        <w:t>我们将告知您如何完善账户信息，请您务必仔细阅读。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一、学子卡激活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</w:rPr>
        <w:t>为了保障您的权益和用卡安全，此卡必须激活后方能使用。您可持本人有效身份证件和</w:t>
      </w:r>
      <w:r>
        <w:rPr>
          <w:rFonts w:hint="eastAsia"/>
          <w:color w:val="auto"/>
          <w:sz w:val="24"/>
          <w:szCs w:val="24"/>
          <w:lang w:eastAsia="zh-CN"/>
        </w:rPr>
        <w:t>学子</w:t>
      </w:r>
      <w:r>
        <w:rPr>
          <w:rFonts w:hint="eastAsia"/>
          <w:color w:val="auto"/>
          <w:sz w:val="24"/>
          <w:szCs w:val="24"/>
        </w:rPr>
        <w:t>卡，至全国各地交通银行任一网点办理卡片激活并设置交易密码；</w:t>
      </w:r>
      <w:r>
        <w:rPr>
          <w:rFonts w:hint="eastAsia"/>
          <w:color w:val="auto"/>
          <w:sz w:val="24"/>
          <w:szCs w:val="24"/>
          <w:lang w:eastAsia="zh-CN"/>
        </w:rPr>
        <w:t>如果您所在城市没有交通银行营业网点，可在开学报到时在校内由交通银行工作人员为您现场激活学子卡。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收到学子卡后</w:t>
      </w:r>
      <w:r>
        <w:rPr>
          <w:rFonts w:hint="eastAsia"/>
          <w:color w:val="auto"/>
          <w:sz w:val="24"/>
          <w:szCs w:val="24"/>
        </w:rPr>
        <w:t>您</w:t>
      </w:r>
      <w:r>
        <w:rPr>
          <w:rFonts w:hint="eastAsia"/>
          <w:color w:val="auto"/>
          <w:sz w:val="24"/>
          <w:szCs w:val="24"/>
          <w:lang w:eastAsia="zh-CN"/>
        </w:rPr>
        <w:t>可以</w:t>
      </w:r>
      <w:r>
        <w:rPr>
          <w:rFonts w:hint="eastAsia"/>
          <w:color w:val="auto"/>
          <w:sz w:val="24"/>
          <w:szCs w:val="24"/>
        </w:rPr>
        <w:t>先注册手机银行，并在手机银行上进行身份认证，身份认证通过后，该卡可以办理</w:t>
      </w:r>
      <w:r>
        <w:rPr>
          <w:rFonts w:hint="eastAsia"/>
          <w:color w:val="auto"/>
          <w:sz w:val="24"/>
          <w:szCs w:val="24"/>
          <w:lang w:eastAsia="zh-CN"/>
        </w:rPr>
        <w:t>资金转</w:t>
      </w:r>
      <w:r>
        <w:rPr>
          <w:rFonts w:hint="eastAsia"/>
          <w:color w:val="auto"/>
          <w:sz w:val="24"/>
          <w:szCs w:val="24"/>
        </w:rPr>
        <w:t>入，以及余额</w:t>
      </w:r>
      <w:r>
        <w:rPr>
          <w:rFonts w:hint="eastAsia"/>
          <w:color w:val="auto"/>
          <w:sz w:val="24"/>
          <w:szCs w:val="24"/>
          <w:lang w:eastAsia="zh-CN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二、手机银行注册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在银行网点将学子卡激活后，可以进行手机银行注册。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步骤一：扫描下方二维码下载交通银行手机银行。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inline distT="0" distB="0" distL="0" distR="0">
            <wp:extent cx="1117600" cy="1129030"/>
            <wp:effectExtent l="19050" t="0" r="5963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266" cy="11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步骤二：点击首页左上角“登陆/注册”，进入登陆界面后点击右上角“注册”，进入注册界面。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inline distT="0" distB="0" distL="0" distR="0">
            <wp:extent cx="1425575" cy="2987040"/>
            <wp:effectExtent l="19050" t="0" r="3150" b="0"/>
            <wp:docPr id="2" name="图片 1" descr="C:\Users\admin\Desktop\1\_storage_emulated_0_tencent_MicroMsg_7eed1f04b974b46a2a3a448616531b68_image2_66_4c_664c9c35669413c86685aa958b76e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\Desktop\1\_storage_emulated_0_tencent_MicroMsg_7eed1f04b974b46a2a3a448616531b68_image2_66_4c_664c9c35669413c86685aa958b76e4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298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4"/>
          <w:szCs w:val="24"/>
        </w:rPr>
        <w:drawing>
          <wp:inline distT="0" distB="0" distL="0" distR="0">
            <wp:extent cx="1425575" cy="2987040"/>
            <wp:effectExtent l="19050" t="0" r="3150" b="0"/>
            <wp:docPr id="4" name="图片 3" descr="C:\Users\admin\Desktop\1\_storage_emulated_0_tencent_MicroMsg_7eed1f04b974b46a2a3a448616531b68_image2_63_fd_63fdfce2241a4713998f010fff7fb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\Desktop\1\_storage_emulated_0_tencent_MicroMsg_7eed1f04b974b46a2a3a448616531b68_image2_63_fd_63fdfce2241a4713998f010fff7fb1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298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步骤三：在注册信息验证页面输入手机号，点击获取动态码按钮，输入正确的短信密码后点击“同意协议并下一步”按钮，进入密码设置页面。在密码设置页面设置好登录密码（请注意“登录密码”与“确认密码”保持一致），点击“注册”按钮，注册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inline distT="0" distB="0" distL="0" distR="0">
            <wp:extent cx="1425575" cy="2987040"/>
            <wp:effectExtent l="19050" t="0" r="3150" b="0"/>
            <wp:docPr id="1" name="图片 4" descr="C:\Users\admin\Desktop\1\_storage_emulated_0_tencent_MicroMsg_7eed1f04b974b46a2a3a448616531b68_image2_70_67_7067e1f4aef19e8d168058a7c0867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C:\Users\admin\Desktop\1\_storage_emulated_0_tencent_MicroMsg_7eed1f04b974b46a2a3a448616531b68_image2_70_67_7067e1f4aef19e8d168058a7c0867c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298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4"/>
          <w:szCs w:val="24"/>
        </w:rPr>
        <w:drawing>
          <wp:inline distT="0" distB="0" distL="0" distR="0">
            <wp:extent cx="1425575" cy="2987040"/>
            <wp:effectExtent l="19050" t="0" r="3150" b="0"/>
            <wp:docPr id="8" name="图片 5" descr="C:\Users\admin\Desktop\1\_storage_emulated_0_tencent_MicroMsg_7eed1f04b974b46a2a3a448616531b68_image2_8b_b4_8bb4423923c037adbb96a7aa5e5018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C:\Users\admin\Desktop\1\_storage_emulated_0_tencent_MicroMsg_7eed1f04b974b46a2a3a448616531b68_image2_8b_b4_8bb4423923c037adbb96a7aa5e5018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298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</w:rPr>
        <w:t>三、身份认证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步骤一：点击注册成功页面中的“添加银行卡”按钮，点击“添加已有银行卡”，按照提示，输入您的卡号按流程操作绑定您的学子卡。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inline distT="0" distB="0" distL="114300" distR="114300">
            <wp:extent cx="1425575" cy="2988310"/>
            <wp:effectExtent l="0" t="0" r="3175" b="2540"/>
            <wp:docPr id="7" name="图片 7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auto"/>
          <w:sz w:val="24"/>
          <w:szCs w:val="24"/>
        </w:rPr>
        <w:drawing>
          <wp:inline distT="0" distB="0" distL="0" distR="0">
            <wp:extent cx="1425575" cy="2987040"/>
            <wp:effectExtent l="19050" t="0" r="3150" b="0"/>
            <wp:docPr id="12" name="图片 8" descr="C:\Users\admin\Desktop\1\_storage_emulated_0_tencent_MicroMsg_7eed1f04b974b46a2a3a448616531b68_image2_cc_c4_ccc43a8385f55fe099113ac975a06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 descr="C:\Users\admin\Desktop\1\_storage_emulated_0_tencent_MicroMsg_7eed1f04b974b46a2a3a448616531b68_image2_cc_c4_ccc43a8385f55fe099113ac975a0623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298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4"/>
          <w:szCs w:val="24"/>
        </w:rPr>
        <w:drawing>
          <wp:inline distT="0" distB="0" distL="0" distR="0">
            <wp:extent cx="1425575" cy="2987040"/>
            <wp:effectExtent l="19050" t="0" r="3150" b="0"/>
            <wp:docPr id="10" name="图片 7" descr="C:\Users\admin\Desktop\1\_storage_emulated_0_tencent_MicroMsg_7eed1f04b974b46a2a3a448616531b68_image2_61_95_6195a042d722ecdc0603dae8ed635b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 descr="C:\Users\admin\Desktop\1\_storage_emulated_0_tencent_MicroMsg_7eed1f04b974b46a2a3a448616531b68_image2_61_95_6195a042d722ecdc0603dae8ed635b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298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步骤二：输入卡号后点击下一步进入补录信息页面，扫描您的身份证正反面</w:t>
      </w:r>
      <w:r>
        <w:rPr>
          <w:rFonts w:hint="eastAsia"/>
          <w:color w:val="auto"/>
          <w:sz w:val="24"/>
          <w:szCs w:val="24"/>
          <w:lang w:eastAsia="zh-CN"/>
        </w:rPr>
        <w:t>后点击下一步</w:t>
      </w:r>
      <w:r>
        <w:rPr>
          <w:rFonts w:hint="eastAsia"/>
          <w:color w:val="auto"/>
          <w:sz w:val="24"/>
          <w:szCs w:val="24"/>
        </w:rPr>
        <w:t>，确认系统</w:t>
      </w:r>
      <w:r>
        <w:rPr>
          <w:rFonts w:hint="eastAsia"/>
          <w:color w:val="auto"/>
          <w:sz w:val="24"/>
          <w:szCs w:val="24"/>
          <w:lang w:eastAsia="zh-CN"/>
        </w:rPr>
        <w:t>的</w:t>
      </w:r>
      <w:r>
        <w:rPr>
          <w:rFonts w:hint="eastAsia"/>
          <w:color w:val="auto"/>
          <w:sz w:val="24"/>
          <w:szCs w:val="24"/>
        </w:rPr>
        <w:t>返显信息，请根据真实情况修改、核对并提交您的个人信息（身份证号码不能修改）。如确认信息全部正确，也可以直接提交。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="黑体" w:hAnsi="黑体" w:eastAsia="黑体"/>
          <w:b/>
          <w:color w:val="auto"/>
          <w:sz w:val="24"/>
          <w:szCs w:val="24"/>
        </w:rPr>
      </w:pPr>
      <w:r>
        <w:rPr>
          <w:rFonts w:hint="eastAsia" w:ascii="黑体" w:hAnsi="黑体" w:eastAsia="黑体"/>
          <w:b/>
          <w:color w:val="auto"/>
          <w:sz w:val="24"/>
          <w:szCs w:val="24"/>
        </w:rPr>
        <w:t>修改要素包括：证件到期日、性别、国籍、</w:t>
      </w:r>
      <w:r>
        <w:rPr>
          <w:rFonts w:hint="eastAsia" w:ascii="黑体" w:hAnsi="黑体" w:eastAsia="黑体"/>
          <w:b/>
          <w:color w:val="auto"/>
          <w:sz w:val="24"/>
          <w:szCs w:val="24"/>
          <w:lang w:eastAsia="zh-CN"/>
        </w:rPr>
        <w:t>中国税收居民、</w:t>
      </w:r>
      <w:r>
        <w:rPr>
          <w:rFonts w:hint="eastAsia" w:ascii="黑体" w:hAnsi="黑体" w:eastAsia="黑体"/>
          <w:b/>
          <w:color w:val="auto"/>
          <w:sz w:val="24"/>
          <w:szCs w:val="24"/>
        </w:rPr>
        <w:t>职业（</w:t>
      </w:r>
      <w:r>
        <w:rPr>
          <w:rFonts w:hint="eastAsia" w:ascii="黑体" w:hAnsi="黑体" w:eastAsia="黑体"/>
          <w:b/>
          <w:color w:val="auto"/>
          <w:sz w:val="24"/>
          <w:szCs w:val="24"/>
          <w:lang w:eastAsia="zh-CN"/>
        </w:rPr>
        <w:t>在职</w:t>
      </w:r>
      <w:r>
        <w:rPr>
          <w:rFonts w:hint="eastAsia" w:ascii="黑体" w:hAnsi="黑体" w:eastAsia="黑体"/>
          <w:b/>
          <w:color w:val="auto"/>
          <w:sz w:val="24"/>
          <w:szCs w:val="24"/>
        </w:rPr>
        <w:t>选择学生）、常用手机号/经常居住地电话、经常居住地地址/家庭地址/单位地址（天津市常住，</w:t>
      </w:r>
      <w:r>
        <w:rPr>
          <w:rFonts w:hint="eastAsia" w:ascii="黑体" w:hAnsi="黑体" w:eastAsia="黑体"/>
          <w:b/>
          <w:color w:val="auto"/>
          <w:sz w:val="24"/>
          <w:szCs w:val="24"/>
          <w:lang w:eastAsia="zh-CN"/>
        </w:rPr>
        <w:t>请</w:t>
      </w:r>
      <w:r>
        <w:rPr>
          <w:rFonts w:hint="eastAsia" w:ascii="黑体" w:hAnsi="黑体" w:eastAsia="黑体"/>
          <w:b/>
          <w:color w:val="auto"/>
          <w:sz w:val="24"/>
          <w:szCs w:val="24"/>
        </w:rPr>
        <w:t>填写学校地址）和邮编信息。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eastAsiaTheme="minorEastAsia"/>
          <w:color w:val="auto"/>
          <w:sz w:val="24"/>
          <w:szCs w:val="24"/>
          <w:lang w:eastAsia="zh-CN"/>
        </w:rPr>
      </w:pPr>
      <w:r>
        <w:rPr>
          <w:rFonts w:hint="eastAsia" w:eastAsiaTheme="minorEastAsia"/>
          <w:color w:val="auto"/>
          <w:sz w:val="24"/>
          <w:szCs w:val="24"/>
          <w:lang w:eastAsia="zh-CN"/>
        </w:rPr>
        <w:drawing>
          <wp:inline distT="0" distB="0" distL="114300" distR="114300">
            <wp:extent cx="1425575" cy="3088640"/>
            <wp:effectExtent l="0" t="0" r="3175" b="16510"/>
            <wp:docPr id="11" name="图片 11" descr="Screenshot_20210526_113646_com.bankcomm.Bankco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creenshot_20210526_113646_com.bankcomm.Bankcomm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color w:val="auto"/>
          <w:sz w:val="24"/>
          <w:szCs w:val="24"/>
          <w:lang w:eastAsia="zh-CN"/>
        </w:rPr>
        <w:drawing>
          <wp:inline distT="0" distB="0" distL="114300" distR="114300">
            <wp:extent cx="1425575" cy="2988310"/>
            <wp:effectExtent l="0" t="0" r="3175" b="2540"/>
            <wp:docPr id="9" name="图片 9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eastAsiaTheme="minorEastAsia"/>
          <w:color w:val="auto"/>
          <w:sz w:val="24"/>
          <w:szCs w:val="24"/>
          <w:lang w:eastAsia="zh-CN"/>
        </w:rPr>
        <w:drawing>
          <wp:inline distT="0" distB="0" distL="114300" distR="114300">
            <wp:extent cx="1444625" cy="3042285"/>
            <wp:effectExtent l="0" t="0" r="3175" b="5715"/>
            <wp:docPr id="13" name="图片 13" descr="052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0528_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/>
        <w:textAlignment w:val="auto"/>
        <w:rPr>
          <w:rFonts w:hint="eastAsia" w:eastAsiaTheme="minor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</w:rPr>
        <w:t>步骤三：信息修改核对完成且系统返回成功后，即为身份认证通过，此时您的卡片为待激活状态，可通过</w:t>
      </w:r>
      <w:r>
        <w:rPr>
          <w:rFonts w:hint="eastAsia"/>
          <w:color w:val="auto"/>
          <w:sz w:val="24"/>
          <w:szCs w:val="24"/>
          <w:lang w:eastAsia="zh-CN"/>
        </w:rPr>
        <w:t>在手机银行</w:t>
      </w:r>
      <w:r>
        <w:rPr>
          <w:rFonts w:hint="eastAsia"/>
          <w:color w:val="auto"/>
          <w:sz w:val="24"/>
          <w:szCs w:val="24"/>
          <w:lang w:val="en-US" w:eastAsia="zh-CN"/>
        </w:rPr>
        <w:t>内</w:t>
      </w:r>
      <w:r>
        <w:rPr>
          <w:rFonts w:hint="eastAsia"/>
          <w:color w:val="auto"/>
          <w:sz w:val="24"/>
          <w:szCs w:val="24"/>
          <w:lang w:eastAsia="zh-CN"/>
        </w:rPr>
        <w:t>搜索</w:t>
      </w:r>
      <w:r>
        <w:rPr>
          <w:rFonts w:hint="eastAsia"/>
          <w:color w:val="auto"/>
          <w:sz w:val="24"/>
          <w:szCs w:val="24"/>
        </w:rPr>
        <w:t>“银行卡管理”查看余额</w:t>
      </w:r>
      <w:r>
        <w:rPr>
          <w:rFonts w:hint="eastAsia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 w:eastAsiaTheme="minorEastAsia"/>
          <w:color w:val="auto"/>
          <w:sz w:val="24"/>
          <w:szCs w:val="24"/>
          <w:lang w:eastAsia="zh-CN"/>
        </w:rPr>
        <w:drawing>
          <wp:inline distT="0" distB="0" distL="114300" distR="114300">
            <wp:extent cx="1425575" cy="2988310"/>
            <wp:effectExtent l="0" t="0" r="3175" b="2540"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ascii="黑体" w:hAnsi="黑体" w:eastAsia="黑体"/>
          <w:b/>
          <w:color w:val="auto"/>
          <w:sz w:val="28"/>
          <w:szCs w:val="28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eastAsia="zh-CN"/>
        </w:rPr>
        <w:t>四、</w:t>
      </w:r>
      <w:r>
        <w:rPr>
          <w:rFonts w:hint="eastAsia" w:ascii="黑体" w:hAnsi="黑体" w:eastAsia="黑体"/>
          <w:b/>
          <w:color w:val="auto"/>
          <w:sz w:val="28"/>
          <w:szCs w:val="28"/>
        </w:rPr>
        <w:t>重要提示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（一）硕士研究生新生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1、</w:t>
      </w:r>
      <w:r>
        <w:rPr>
          <w:rFonts w:hint="eastAsia"/>
          <w:color w:val="auto"/>
          <w:sz w:val="24"/>
          <w:szCs w:val="24"/>
        </w:rPr>
        <w:t>如果您之前已经在交通银行办理过借记卡，或者开立过其他Ⅰ类结算账户，根据监管要求，您收到的学子卡是交通银行</w:t>
      </w:r>
      <w:r>
        <w:rPr>
          <w:rFonts w:hint="eastAsia"/>
          <w:b/>
          <w:bCs/>
          <w:color w:val="auto"/>
          <w:sz w:val="24"/>
          <w:szCs w:val="24"/>
        </w:rPr>
        <w:t>Ⅱ类账户</w:t>
      </w:r>
      <w:r>
        <w:rPr>
          <w:rFonts w:hint="eastAsia"/>
          <w:color w:val="auto"/>
          <w:sz w:val="24"/>
          <w:szCs w:val="24"/>
        </w:rPr>
        <w:t>借记卡。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Ⅱ类账户借记卡主要具备的金融功能包括转账汇款、消费缴费、投资理财等，但转账汇款、消费缴费须遵循限额规定。您向</w:t>
      </w:r>
      <w:r>
        <w:rPr>
          <w:rFonts w:hint="eastAsia"/>
          <w:color w:val="auto"/>
          <w:sz w:val="24"/>
          <w:szCs w:val="24"/>
          <w:lang w:eastAsia="zh-CN"/>
        </w:rPr>
        <w:t>本</w:t>
      </w:r>
      <w:r>
        <w:rPr>
          <w:rFonts w:hint="eastAsia"/>
          <w:color w:val="auto"/>
          <w:sz w:val="24"/>
          <w:szCs w:val="24"/>
        </w:rPr>
        <w:t>账户转入资金、转出资金（包括消费、扣缴学费等）所遵循的限额</w:t>
      </w:r>
      <w:r>
        <w:rPr>
          <w:rFonts w:hint="eastAsia"/>
          <w:color w:val="auto"/>
          <w:sz w:val="24"/>
          <w:szCs w:val="24"/>
          <w:lang w:eastAsia="zh-CN"/>
        </w:rPr>
        <w:t>均为</w:t>
      </w:r>
      <w:r>
        <w:rPr>
          <w:rFonts w:hint="eastAsia"/>
          <w:color w:val="auto"/>
          <w:sz w:val="24"/>
          <w:szCs w:val="24"/>
        </w:rPr>
        <w:t>每日累计1万元，每年累计20万元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为了保证顺利缴纳学宿费、发放奖助学金，您可以延续使用已有的Ⅰ类交通银行卡，此次发放的学子卡激活后暂作为Ⅱ类卡使用，或办理销卡。延续使用之前已有的Ⅰ类交通银行卡的同学，入学后需要持一卡通和Ⅰ类交通银行卡到校内圈存机上办理重新绑定卡的业务，具体操作方法为：在圈存机上选择转账业务-解绑-重新绑定。进行完上述操作后，在学期间，学校将通过此卡发放各类补助、津贴、奖学金、医疗保险理赔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2、如果您之前没有在交通银行办理过借记卡，您收到的学子卡是交通银行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Ⅰ类账户</w:t>
      </w:r>
      <w:r>
        <w:rPr>
          <w:rFonts w:hint="eastAsia"/>
          <w:color w:val="auto"/>
          <w:sz w:val="24"/>
          <w:szCs w:val="24"/>
          <w:lang w:val="en-US" w:eastAsia="zh-CN"/>
        </w:rPr>
        <w:t>借记卡。您可以使用此卡缴纳学费，入学后无需自行在圈存机上办理重新绑定卡的业务。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/>
          <w:color w:val="auto"/>
          <w:sz w:val="24"/>
          <w:szCs w:val="24"/>
          <w:lang w:val="en-US" w:eastAsia="zh-CN"/>
        </w:rPr>
        <w:t>3、如果您忘记了之前是否在交通</w:t>
      </w:r>
      <w:r>
        <w:rPr>
          <w:rFonts w:hint="eastAsia"/>
          <w:color w:val="auto"/>
          <w:sz w:val="24"/>
          <w:szCs w:val="24"/>
        </w:rPr>
        <w:t>银行办理过借记卡</w:t>
      </w:r>
      <w:r>
        <w:rPr>
          <w:rFonts w:hint="eastAsia"/>
          <w:color w:val="auto"/>
          <w:sz w:val="24"/>
          <w:szCs w:val="24"/>
          <w:lang w:eastAsia="zh-CN"/>
        </w:rPr>
        <w:t>，可以</w:t>
      </w:r>
      <w:r>
        <w:rPr>
          <w:rFonts w:hint="eastAsia"/>
          <w:color w:val="auto"/>
          <w:sz w:val="24"/>
          <w:szCs w:val="24"/>
        </w:rPr>
        <w:t>持本人有效身份证件和</w:t>
      </w:r>
      <w:r>
        <w:rPr>
          <w:rFonts w:hint="eastAsia"/>
          <w:color w:val="auto"/>
          <w:sz w:val="24"/>
          <w:szCs w:val="24"/>
          <w:lang w:eastAsia="zh-CN"/>
        </w:rPr>
        <w:t>学子</w:t>
      </w:r>
      <w:r>
        <w:rPr>
          <w:rFonts w:hint="eastAsia"/>
          <w:color w:val="auto"/>
          <w:sz w:val="24"/>
          <w:szCs w:val="24"/>
        </w:rPr>
        <w:t>卡，至全国各地交通银行任一网点办理卡片激活</w:t>
      </w:r>
      <w:r>
        <w:rPr>
          <w:rFonts w:hint="eastAsia"/>
          <w:color w:val="auto"/>
          <w:sz w:val="24"/>
          <w:szCs w:val="24"/>
          <w:lang w:eastAsia="zh-CN"/>
        </w:rPr>
        <w:t>手续时询问此卡是</w:t>
      </w:r>
      <w:r>
        <w:rPr>
          <w:rFonts w:hint="eastAsia"/>
          <w:color w:val="auto"/>
          <w:sz w:val="24"/>
          <w:szCs w:val="24"/>
        </w:rPr>
        <w:t>Ⅰ类账户</w:t>
      </w:r>
      <w:r>
        <w:rPr>
          <w:rFonts w:hint="eastAsia"/>
          <w:color w:val="auto"/>
          <w:sz w:val="24"/>
          <w:szCs w:val="24"/>
          <w:lang w:eastAsia="zh-CN"/>
        </w:rPr>
        <w:t>还是</w:t>
      </w:r>
      <w:r>
        <w:rPr>
          <w:rFonts w:hint="eastAsia"/>
          <w:b/>
          <w:bCs/>
          <w:color w:val="auto"/>
          <w:sz w:val="24"/>
          <w:szCs w:val="24"/>
        </w:rPr>
        <w:t>Ⅱ类账户</w:t>
      </w:r>
      <w:r>
        <w:rPr>
          <w:rFonts w:hint="eastAsia" w:ascii="黑体" w:hAnsi="黑体" w:eastAsia="黑体"/>
          <w:b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（二）博士研究生新生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eastAsiaTheme="minor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1、</w:t>
      </w:r>
      <w:r>
        <w:rPr>
          <w:rFonts w:hint="eastAsia"/>
          <w:color w:val="auto"/>
          <w:sz w:val="24"/>
          <w:szCs w:val="24"/>
        </w:rPr>
        <w:t>如果您之前已经在交通银行办理过借记卡，或者开立过其他Ⅰ类结算账户，根据监管要求，</w:t>
      </w:r>
      <w:r>
        <w:rPr>
          <w:rFonts w:hint="eastAsia"/>
          <w:color w:val="auto"/>
          <w:sz w:val="24"/>
          <w:szCs w:val="24"/>
          <w:lang w:eastAsia="zh-CN"/>
        </w:rPr>
        <w:t>无法再为您办理</w:t>
      </w:r>
      <w:r>
        <w:rPr>
          <w:rFonts w:hint="eastAsia"/>
          <w:color w:val="auto"/>
          <w:sz w:val="24"/>
          <w:szCs w:val="24"/>
        </w:rPr>
        <w:t>交通银行</w:t>
      </w:r>
      <w:r>
        <w:rPr>
          <w:rFonts w:hint="eastAsia"/>
          <w:b/>
          <w:bCs/>
          <w:color w:val="auto"/>
          <w:sz w:val="24"/>
          <w:szCs w:val="24"/>
        </w:rPr>
        <w:t>Ⅰ类账户</w:t>
      </w:r>
      <w:r>
        <w:rPr>
          <w:rFonts w:hint="eastAsia"/>
          <w:color w:val="auto"/>
          <w:sz w:val="24"/>
          <w:szCs w:val="24"/>
        </w:rPr>
        <w:t>借记卡</w:t>
      </w:r>
      <w:r>
        <w:rPr>
          <w:rFonts w:hint="eastAsia"/>
          <w:color w:val="auto"/>
          <w:sz w:val="24"/>
          <w:szCs w:val="24"/>
          <w:lang w:eastAsia="zh-CN"/>
        </w:rPr>
        <w:t>。因此，学校不再统一办理太平洋学子卡，您可</w:t>
      </w:r>
      <w:r>
        <w:rPr>
          <w:rFonts w:hint="eastAsia"/>
          <w:color w:val="auto"/>
          <w:sz w:val="24"/>
          <w:szCs w:val="24"/>
          <w:lang w:val="en-US" w:eastAsia="zh-CN"/>
        </w:rPr>
        <w:t>延续使用原有的</w:t>
      </w:r>
      <w:r>
        <w:rPr>
          <w:rFonts w:hint="eastAsia"/>
          <w:color w:val="auto"/>
          <w:sz w:val="24"/>
          <w:szCs w:val="24"/>
        </w:rPr>
        <w:t>Ⅰ类</w:t>
      </w:r>
      <w:r>
        <w:rPr>
          <w:rFonts w:hint="eastAsia"/>
          <w:color w:val="auto"/>
          <w:sz w:val="24"/>
          <w:szCs w:val="24"/>
          <w:lang w:eastAsia="zh-CN"/>
        </w:rPr>
        <w:t>交通银行</w:t>
      </w:r>
      <w:r>
        <w:rPr>
          <w:rFonts w:hint="eastAsia"/>
          <w:color w:val="auto"/>
          <w:sz w:val="24"/>
          <w:szCs w:val="24"/>
          <w:lang w:val="en-US" w:eastAsia="zh-CN"/>
        </w:rPr>
        <w:t>卡。入学后您需要持一卡通和</w:t>
      </w:r>
      <w:r>
        <w:rPr>
          <w:rFonts w:hint="eastAsia"/>
          <w:b/>
          <w:bCs/>
          <w:color w:val="auto"/>
          <w:sz w:val="24"/>
          <w:szCs w:val="24"/>
        </w:rPr>
        <w:t>Ⅰ类</w:t>
      </w:r>
      <w:r>
        <w:rPr>
          <w:rFonts w:hint="eastAsia"/>
          <w:b/>
          <w:bCs/>
          <w:color w:val="auto"/>
          <w:sz w:val="24"/>
          <w:szCs w:val="24"/>
          <w:lang w:eastAsia="zh-CN"/>
        </w:rPr>
        <w:t>账户</w:t>
      </w:r>
      <w:r>
        <w:rPr>
          <w:rFonts w:hint="eastAsia"/>
          <w:color w:val="auto"/>
          <w:sz w:val="24"/>
          <w:szCs w:val="24"/>
          <w:lang w:eastAsia="zh-CN"/>
        </w:rPr>
        <w:t>交通银行借记卡</w:t>
      </w:r>
      <w:r>
        <w:rPr>
          <w:rFonts w:hint="eastAsia"/>
          <w:color w:val="auto"/>
          <w:sz w:val="24"/>
          <w:szCs w:val="24"/>
          <w:lang w:val="en-US" w:eastAsia="zh-CN"/>
        </w:rPr>
        <w:t>到校内圈存机上办理重新绑定卡的业务，具体操作方法为：在圈存机上选择转账业务-解绑-重新绑定。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2、如果您之前没有在交通银行办理过借记卡，我们已为您办理了学子卡（该卡为交通银行Ⅰ类账户借记卡），您可以使用此卡缴纳学费，入学后无需自行在圈存机上办理重新绑定卡的业务。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黑体" w:hAnsi="黑体" w:eastAsia="黑体"/>
          <w:b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color w:val="auto"/>
          <w:sz w:val="28"/>
          <w:szCs w:val="28"/>
          <w:lang w:eastAsia="zh-CN"/>
        </w:rPr>
        <w:t>五、业务咨询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default" w:ascii="Calibri" w:hAnsi="Calibri" w:cs="Calibri"/>
          <w:color w:val="auto"/>
          <w:sz w:val="24"/>
          <w:szCs w:val="24"/>
        </w:rPr>
        <w:t>①</w:t>
      </w:r>
      <w:r>
        <w:rPr>
          <w:rFonts w:hint="eastAsia"/>
          <w:color w:val="auto"/>
          <w:sz w:val="24"/>
          <w:szCs w:val="24"/>
        </w:rPr>
        <w:t>交通银行天津</w:t>
      </w:r>
      <w:r>
        <w:rPr>
          <w:rFonts w:hint="eastAsia"/>
          <w:color w:val="auto"/>
          <w:sz w:val="24"/>
          <w:szCs w:val="24"/>
          <w:lang w:eastAsia="zh-CN"/>
        </w:rPr>
        <w:t>南开大学</w:t>
      </w:r>
      <w:r>
        <w:rPr>
          <w:rFonts w:hint="eastAsia"/>
          <w:color w:val="auto"/>
          <w:sz w:val="24"/>
          <w:szCs w:val="24"/>
        </w:rPr>
        <w:t>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地址：天津市</w:t>
      </w:r>
      <w:r>
        <w:rPr>
          <w:rFonts w:hint="eastAsia"/>
          <w:color w:val="auto"/>
          <w:sz w:val="24"/>
          <w:szCs w:val="24"/>
          <w:lang w:val="en-US" w:eastAsia="zh-CN"/>
        </w:rPr>
        <w:t>南开区南开大学八里台校区北村25号楼底商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电话：</w:t>
      </w:r>
      <w:r>
        <w:rPr>
          <w:rFonts w:hint="eastAsia"/>
          <w:color w:val="auto"/>
          <w:sz w:val="24"/>
          <w:szCs w:val="24"/>
          <w:lang w:val="en-US" w:eastAsia="zh-CN"/>
        </w:rPr>
        <w:t>022-23503284/23503285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default" w:ascii="Calibri" w:hAnsi="Calibri" w:cs="Calibri"/>
          <w:color w:val="auto"/>
          <w:sz w:val="24"/>
          <w:szCs w:val="24"/>
        </w:rPr>
        <w:t>②</w:t>
      </w:r>
      <w:r>
        <w:rPr>
          <w:rFonts w:hint="eastAsia"/>
          <w:color w:val="auto"/>
          <w:sz w:val="24"/>
          <w:szCs w:val="24"/>
        </w:rPr>
        <w:t>交通银行天津</w:t>
      </w:r>
      <w:r>
        <w:rPr>
          <w:rFonts w:hint="eastAsia"/>
          <w:color w:val="auto"/>
          <w:sz w:val="24"/>
          <w:szCs w:val="24"/>
          <w:lang w:eastAsia="zh-CN"/>
        </w:rPr>
        <w:t>南开大学</w:t>
      </w:r>
      <w:r>
        <w:rPr>
          <w:rFonts w:hint="eastAsia"/>
          <w:color w:val="auto"/>
          <w:sz w:val="24"/>
          <w:szCs w:val="24"/>
        </w:rPr>
        <w:t>海河教育园校区支行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19" w:leftChars="228" w:hanging="240" w:hangingChars="100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</w:rPr>
        <w:t>地址：天津市</w:t>
      </w:r>
      <w:r>
        <w:rPr>
          <w:rFonts w:hint="eastAsia"/>
          <w:color w:val="auto"/>
          <w:sz w:val="24"/>
          <w:szCs w:val="24"/>
          <w:lang w:eastAsia="zh-CN"/>
        </w:rPr>
        <w:t>津南区同砚路</w:t>
      </w:r>
      <w:r>
        <w:rPr>
          <w:rFonts w:hint="eastAsia"/>
          <w:color w:val="auto"/>
          <w:sz w:val="24"/>
          <w:szCs w:val="24"/>
          <w:lang w:val="en-US" w:eastAsia="zh-CN"/>
        </w:rPr>
        <w:t>38号南开大学海河教育园校区理科商业街1-101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电话：</w:t>
      </w:r>
      <w:r>
        <w:rPr>
          <w:rFonts w:hint="eastAsia"/>
          <w:color w:val="auto"/>
          <w:sz w:val="24"/>
          <w:szCs w:val="24"/>
          <w:lang w:val="en-US" w:eastAsia="zh-CN"/>
        </w:rPr>
        <w:t>022-59185036/59185037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为了方便您及时了解</w:t>
      </w:r>
      <w:r>
        <w:rPr>
          <w:rFonts w:hint="eastAsia"/>
          <w:color w:val="auto"/>
          <w:sz w:val="24"/>
          <w:szCs w:val="24"/>
          <w:lang w:eastAsia="zh-CN"/>
        </w:rPr>
        <w:t>我</w:t>
      </w:r>
      <w:r>
        <w:rPr>
          <w:rFonts w:hint="eastAsia"/>
          <w:color w:val="auto"/>
          <w:sz w:val="24"/>
          <w:szCs w:val="24"/>
        </w:rPr>
        <w:t>行借记卡最新用卡资讯，请您扫描下方二维码，关注</w:t>
      </w:r>
      <w:r>
        <w:rPr>
          <w:rFonts w:hint="eastAsia"/>
          <w:color w:val="auto"/>
          <w:sz w:val="24"/>
          <w:szCs w:val="24"/>
          <w:lang w:eastAsia="zh-CN"/>
        </w:rPr>
        <w:t>“</w:t>
      </w:r>
      <w:r>
        <w:rPr>
          <w:rFonts w:hint="eastAsia"/>
          <w:color w:val="auto"/>
          <w:sz w:val="24"/>
          <w:szCs w:val="24"/>
        </w:rPr>
        <w:t>交通银行</w:t>
      </w:r>
      <w:r>
        <w:rPr>
          <w:rFonts w:hint="eastAsia"/>
          <w:color w:val="auto"/>
          <w:sz w:val="24"/>
          <w:szCs w:val="24"/>
          <w:lang w:eastAsia="zh-CN"/>
        </w:rPr>
        <w:t>天津市分行”微银行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eastAsiaTheme="minorEastAsia"/>
          <w:color w:val="auto"/>
          <w:sz w:val="24"/>
          <w:szCs w:val="24"/>
          <w:lang w:eastAsia="zh-CN"/>
        </w:rPr>
      </w:pPr>
      <w:r>
        <w:rPr>
          <w:rFonts w:hint="eastAsia" w:eastAsiaTheme="minorEastAsia"/>
          <w:color w:val="auto"/>
          <w:sz w:val="24"/>
          <w:szCs w:val="24"/>
          <w:lang w:eastAsia="zh-CN"/>
        </w:rPr>
        <w:drawing>
          <wp:inline distT="0" distB="0" distL="114300" distR="114300">
            <wp:extent cx="2549525" cy="2421890"/>
            <wp:effectExtent l="0" t="0" r="3175" b="16510"/>
            <wp:docPr id="6" name="图片 6" descr="mmexport1621476230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mmexport1621476230182"/>
                    <pic:cNvPicPr>
                      <a:picLocks noChangeAspect="1"/>
                    </pic:cNvPicPr>
                  </pic:nvPicPr>
                  <pic:blipFill>
                    <a:blip r:embed="rId17">
                      <a:lum bright="-6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eastAsiaTheme="minorEastAsia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祝您生活愉快，身体健康，学业顺利！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color w:val="auto"/>
          <w:sz w:val="24"/>
          <w:szCs w:val="24"/>
        </w:rPr>
      </w:pPr>
    </w:p>
    <w:p>
      <w:pPr>
        <w:ind w:firstLine="480" w:firstLineChars="200"/>
        <w:jc w:val="right"/>
        <w:rPr>
          <w:color w:val="auto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5E"/>
    <w:rsid w:val="00007C8C"/>
    <w:rsid w:val="000242FF"/>
    <w:rsid w:val="00042A35"/>
    <w:rsid w:val="00062165"/>
    <w:rsid w:val="000A0B50"/>
    <w:rsid w:val="000A5351"/>
    <w:rsid w:val="000C2C6D"/>
    <w:rsid w:val="000C6A54"/>
    <w:rsid w:val="000D385D"/>
    <w:rsid w:val="000E71E9"/>
    <w:rsid w:val="00125B5D"/>
    <w:rsid w:val="00131206"/>
    <w:rsid w:val="0014352D"/>
    <w:rsid w:val="00192838"/>
    <w:rsid w:val="001A571E"/>
    <w:rsid w:val="001B7BB5"/>
    <w:rsid w:val="001D123D"/>
    <w:rsid w:val="00220C78"/>
    <w:rsid w:val="00234086"/>
    <w:rsid w:val="00236AA8"/>
    <w:rsid w:val="00261878"/>
    <w:rsid w:val="00272FB1"/>
    <w:rsid w:val="00284B5E"/>
    <w:rsid w:val="002B7D3C"/>
    <w:rsid w:val="002C6C20"/>
    <w:rsid w:val="002F5669"/>
    <w:rsid w:val="003006A6"/>
    <w:rsid w:val="00330016"/>
    <w:rsid w:val="003336F9"/>
    <w:rsid w:val="00333921"/>
    <w:rsid w:val="00347A94"/>
    <w:rsid w:val="003638B6"/>
    <w:rsid w:val="00382AFE"/>
    <w:rsid w:val="003A5112"/>
    <w:rsid w:val="003B1001"/>
    <w:rsid w:val="003C24BA"/>
    <w:rsid w:val="003F7031"/>
    <w:rsid w:val="0040195D"/>
    <w:rsid w:val="00406E82"/>
    <w:rsid w:val="0041407A"/>
    <w:rsid w:val="0042788E"/>
    <w:rsid w:val="00435296"/>
    <w:rsid w:val="00475A6F"/>
    <w:rsid w:val="004772D9"/>
    <w:rsid w:val="0051158F"/>
    <w:rsid w:val="005124CD"/>
    <w:rsid w:val="00552014"/>
    <w:rsid w:val="00581DDC"/>
    <w:rsid w:val="005D6D02"/>
    <w:rsid w:val="005E1FC0"/>
    <w:rsid w:val="00606708"/>
    <w:rsid w:val="006B008E"/>
    <w:rsid w:val="006C12FD"/>
    <w:rsid w:val="006C556B"/>
    <w:rsid w:val="006E02F5"/>
    <w:rsid w:val="006E274D"/>
    <w:rsid w:val="00713F1A"/>
    <w:rsid w:val="00717B1D"/>
    <w:rsid w:val="00773C4B"/>
    <w:rsid w:val="007740C9"/>
    <w:rsid w:val="0079384D"/>
    <w:rsid w:val="007B6921"/>
    <w:rsid w:val="007B6DB9"/>
    <w:rsid w:val="0081176C"/>
    <w:rsid w:val="00875F1A"/>
    <w:rsid w:val="008F07BC"/>
    <w:rsid w:val="008F705C"/>
    <w:rsid w:val="00964B38"/>
    <w:rsid w:val="00974580"/>
    <w:rsid w:val="009B4095"/>
    <w:rsid w:val="009C2AF5"/>
    <w:rsid w:val="009D6AF2"/>
    <w:rsid w:val="009E522D"/>
    <w:rsid w:val="009F1E72"/>
    <w:rsid w:val="00A02B27"/>
    <w:rsid w:val="00A400A2"/>
    <w:rsid w:val="00A46E2D"/>
    <w:rsid w:val="00A67695"/>
    <w:rsid w:val="00A72A11"/>
    <w:rsid w:val="00A819C7"/>
    <w:rsid w:val="00A90977"/>
    <w:rsid w:val="00A97AA4"/>
    <w:rsid w:val="00AA459E"/>
    <w:rsid w:val="00AD7CBC"/>
    <w:rsid w:val="00B061B3"/>
    <w:rsid w:val="00B405FE"/>
    <w:rsid w:val="00B418DA"/>
    <w:rsid w:val="00B531D2"/>
    <w:rsid w:val="00B87A67"/>
    <w:rsid w:val="00B906F5"/>
    <w:rsid w:val="00BC46F5"/>
    <w:rsid w:val="00BF2D32"/>
    <w:rsid w:val="00C27205"/>
    <w:rsid w:val="00C54EAD"/>
    <w:rsid w:val="00C82A4B"/>
    <w:rsid w:val="00C87E47"/>
    <w:rsid w:val="00C954B4"/>
    <w:rsid w:val="00CA1B0D"/>
    <w:rsid w:val="00CB35EC"/>
    <w:rsid w:val="00D160FC"/>
    <w:rsid w:val="00D405A3"/>
    <w:rsid w:val="00D44D03"/>
    <w:rsid w:val="00D52931"/>
    <w:rsid w:val="00DA56D2"/>
    <w:rsid w:val="00DD7744"/>
    <w:rsid w:val="00DE083A"/>
    <w:rsid w:val="00DF0EC7"/>
    <w:rsid w:val="00E00EAA"/>
    <w:rsid w:val="00E04D2D"/>
    <w:rsid w:val="00E56687"/>
    <w:rsid w:val="00E57EB1"/>
    <w:rsid w:val="00EA52E2"/>
    <w:rsid w:val="00EB4D3C"/>
    <w:rsid w:val="00EC5705"/>
    <w:rsid w:val="00F336E8"/>
    <w:rsid w:val="00F4276D"/>
    <w:rsid w:val="00F442B1"/>
    <w:rsid w:val="00F72F10"/>
    <w:rsid w:val="00FA7901"/>
    <w:rsid w:val="00FC3035"/>
    <w:rsid w:val="01D73382"/>
    <w:rsid w:val="01DE179D"/>
    <w:rsid w:val="03036625"/>
    <w:rsid w:val="06BA11C7"/>
    <w:rsid w:val="07102DF4"/>
    <w:rsid w:val="079E3CE0"/>
    <w:rsid w:val="0A9D35E5"/>
    <w:rsid w:val="0B621344"/>
    <w:rsid w:val="0E413393"/>
    <w:rsid w:val="0EE45922"/>
    <w:rsid w:val="103A1FAB"/>
    <w:rsid w:val="10685849"/>
    <w:rsid w:val="11200E27"/>
    <w:rsid w:val="11CC3D91"/>
    <w:rsid w:val="139B5CDA"/>
    <w:rsid w:val="14992922"/>
    <w:rsid w:val="15770E5F"/>
    <w:rsid w:val="16E920CB"/>
    <w:rsid w:val="177C7105"/>
    <w:rsid w:val="189E11C4"/>
    <w:rsid w:val="195910D1"/>
    <w:rsid w:val="1992183F"/>
    <w:rsid w:val="19E632AC"/>
    <w:rsid w:val="1CF71CB7"/>
    <w:rsid w:val="1D880127"/>
    <w:rsid w:val="1DDA1FD1"/>
    <w:rsid w:val="1EF56A08"/>
    <w:rsid w:val="215A6885"/>
    <w:rsid w:val="21662B36"/>
    <w:rsid w:val="21CD27EF"/>
    <w:rsid w:val="21F305DE"/>
    <w:rsid w:val="22CF68C4"/>
    <w:rsid w:val="22D91EDF"/>
    <w:rsid w:val="233326C9"/>
    <w:rsid w:val="2389008B"/>
    <w:rsid w:val="25BF6830"/>
    <w:rsid w:val="270758AD"/>
    <w:rsid w:val="27990394"/>
    <w:rsid w:val="27D71744"/>
    <w:rsid w:val="28B16725"/>
    <w:rsid w:val="2E0017C9"/>
    <w:rsid w:val="2F8A3621"/>
    <w:rsid w:val="2FD20A49"/>
    <w:rsid w:val="2FD435BB"/>
    <w:rsid w:val="31C67AEF"/>
    <w:rsid w:val="32785F76"/>
    <w:rsid w:val="32FF47EF"/>
    <w:rsid w:val="339B460C"/>
    <w:rsid w:val="33AA1376"/>
    <w:rsid w:val="33E7701D"/>
    <w:rsid w:val="35F77FB6"/>
    <w:rsid w:val="37F777DF"/>
    <w:rsid w:val="39A22024"/>
    <w:rsid w:val="3AF16279"/>
    <w:rsid w:val="3BFB60F8"/>
    <w:rsid w:val="3E90652E"/>
    <w:rsid w:val="3EAA0A17"/>
    <w:rsid w:val="42F501E4"/>
    <w:rsid w:val="435A1A25"/>
    <w:rsid w:val="44502912"/>
    <w:rsid w:val="447576D5"/>
    <w:rsid w:val="44D41E08"/>
    <w:rsid w:val="458E4AE5"/>
    <w:rsid w:val="45975521"/>
    <w:rsid w:val="45B433CC"/>
    <w:rsid w:val="4754208D"/>
    <w:rsid w:val="48434062"/>
    <w:rsid w:val="4AEF00F8"/>
    <w:rsid w:val="4D871034"/>
    <w:rsid w:val="4D8E7FC8"/>
    <w:rsid w:val="4E092D4B"/>
    <w:rsid w:val="4E2A3895"/>
    <w:rsid w:val="4F6850B0"/>
    <w:rsid w:val="4FE17382"/>
    <w:rsid w:val="512400D8"/>
    <w:rsid w:val="515A048C"/>
    <w:rsid w:val="525114B8"/>
    <w:rsid w:val="541D0177"/>
    <w:rsid w:val="566E2F08"/>
    <w:rsid w:val="56BB65CF"/>
    <w:rsid w:val="576130F6"/>
    <w:rsid w:val="57F473DA"/>
    <w:rsid w:val="58891EE5"/>
    <w:rsid w:val="58F94EF3"/>
    <w:rsid w:val="59DE0A78"/>
    <w:rsid w:val="5AE01FAF"/>
    <w:rsid w:val="5BD5246D"/>
    <w:rsid w:val="5E451642"/>
    <w:rsid w:val="610778A9"/>
    <w:rsid w:val="61150F27"/>
    <w:rsid w:val="61662EBA"/>
    <w:rsid w:val="632924F6"/>
    <w:rsid w:val="6725028D"/>
    <w:rsid w:val="6BCD005D"/>
    <w:rsid w:val="6CE737F5"/>
    <w:rsid w:val="6CE74E62"/>
    <w:rsid w:val="6E0144BD"/>
    <w:rsid w:val="715D0C7E"/>
    <w:rsid w:val="715F5884"/>
    <w:rsid w:val="72CC7B6C"/>
    <w:rsid w:val="736C27CB"/>
    <w:rsid w:val="73DD24F9"/>
    <w:rsid w:val="74EB3032"/>
    <w:rsid w:val="77411EDD"/>
    <w:rsid w:val="7785077A"/>
    <w:rsid w:val="78B1479E"/>
    <w:rsid w:val="78EB06D8"/>
    <w:rsid w:val="796C40BD"/>
    <w:rsid w:val="7A9B472E"/>
    <w:rsid w:val="7B4E23CE"/>
    <w:rsid w:val="7B693FF2"/>
    <w:rsid w:val="7C6A76B3"/>
    <w:rsid w:val="7CD759C1"/>
    <w:rsid w:val="7F2122BC"/>
    <w:rsid w:val="7F3658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3.GIF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1352</Words>
  <Characters>1388</Characters>
  <Lines>10</Lines>
  <Paragraphs>2</Paragraphs>
  <TotalTime>5</TotalTime>
  <ScaleCrop>false</ScaleCrop>
  <LinksUpToDate>false</LinksUpToDate>
  <CharactersWithSpaces>1388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2019-05-20T08:14:00Z</dcterms:created>
  <dc:creator>范秋龙</dc:creator>
  <cp:lastModifiedBy>水雨筝风</cp:lastModifiedBy>
  <cp:lastPrinted>2021-05-28T07:16:00Z</cp:lastPrinted>
  <dcterms:modified xsi:type="dcterms:W3CDTF">2021-06-18T03:46:39Z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